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9243" w14:textId="4C82346A" w:rsidR="003C360F" w:rsidRDefault="003C360F" w:rsidP="002C3A0D">
      <w:pPr>
        <w:jc w:val="center"/>
      </w:pPr>
      <w:r>
        <w:rPr>
          <w:b/>
          <w:bCs/>
        </w:rPr>
        <w:t>Virtual Event Report</w:t>
      </w:r>
      <w:r w:rsidR="002C3A0D">
        <w:rPr>
          <w:b/>
          <w:bCs/>
        </w:rPr>
        <w:t xml:space="preserve"> 2</w:t>
      </w:r>
    </w:p>
    <w:p w14:paraId="6FEF1D29" w14:textId="5FD15ADD" w:rsidR="00B1546C" w:rsidRPr="00B1546C" w:rsidRDefault="00B1546C" w:rsidP="00B1546C">
      <w:pPr>
        <w:spacing w:line="480" w:lineRule="auto"/>
        <w:rPr>
          <w:b/>
          <w:bCs/>
        </w:rPr>
      </w:pPr>
      <w:r w:rsidRPr="00B1546C">
        <w:rPr>
          <w:b/>
          <w:bCs/>
        </w:rPr>
        <w:t>Introduction</w:t>
      </w:r>
    </w:p>
    <w:p w14:paraId="433E93F2" w14:textId="7261AF24" w:rsidR="00B1546C" w:rsidRPr="00B1546C" w:rsidRDefault="00B1546C" w:rsidP="00B1546C">
      <w:pPr>
        <w:spacing w:line="480" w:lineRule="auto"/>
        <w:ind w:firstLine="720"/>
      </w:pPr>
      <w:r w:rsidRPr="00B1546C">
        <w:t xml:space="preserve">When one </w:t>
      </w:r>
      <w:r w:rsidR="00850484">
        <w:t>explores</w:t>
      </w:r>
      <w:r w:rsidRPr="00B1546C">
        <w:t xml:space="preserve"> an unfamiliar field, the chances of stumbling upon intriguing topics are high. </w:t>
      </w:r>
      <w:r w:rsidR="00850484">
        <w:t>I recently watched the TED Talk, “</w:t>
      </w:r>
      <w:r w:rsidR="00850484" w:rsidRPr="00850484">
        <w:t>What makes us feel good about our work?</w:t>
      </w:r>
      <w:r w:rsidR="00850484">
        <w:t xml:space="preserve">” by </w:t>
      </w:r>
      <w:r w:rsidRPr="00B1546C">
        <w:t>Dan Ariely. With a background in Behavioral Economics, Decision Making, and Psychology, he skillfully wove together concepts relevant to information studies and technology. As an aspiring lawyer, this event promised insights into how behavioral patterns might intersect with legal frameworks.</w:t>
      </w:r>
    </w:p>
    <w:p w14:paraId="49FBD353" w14:textId="5054131C" w:rsidR="00B1546C" w:rsidRPr="00B1546C" w:rsidRDefault="00B1546C" w:rsidP="00B1546C">
      <w:pPr>
        <w:spacing w:line="480" w:lineRule="auto"/>
        <w:rPr>
          <w:b/>
          <w:bCs/>
        </w:rPr>
      </w:pPr>
      <w:r w:rsidRPr="00B1546C">
        <w:rPr>
          <w:b/>
          <w:bCs/>
        </w:rPr>
        <w:t>Event Summary</w:t>
      </w:r>
    </w:p>
    <w:p w14:paraId="20D527AD" w14:textId="73F780CB" w:rsidR="00B1546C" w:rsidRPr="00B1546C" w:rsidRDefault="00B1546C" w:rsidP="00B1546C">
      <w:pPr>
        <w:spacing w:line="480" w:lineRule="auto"/>
        <w:ind w:firstLine="720"/>
      </w:pPr>
      <w:r w:rsidRPr="00B1546C">
        <w:t xml:space="preserve">The event's essence was captured </w:t>
      </w:r>
      <w:r w:rsidR="00850484">
        <w:t>as</w:t>
      </w:r>
      <w:r w:rsidRPr="00B1546C">
        <w:t xml:space="preserve"> a presentation by Mr. Ariely. He touched upon numerous ideas that challenge common wisdom, like the Ikea Effect, labor theory, and notions of value. What caught my attention was </w:t>
      </w:r>
      <w:r w:rsidR="00850484">
        <w:t>how</w:t>
      </w:r>
      <w:r w:rsidRPr="00B1546C">
        <w:t xml:space="preserve"> these concepts, rooted in behavioral economics, can be extrapolated to technology and information studies. He provided riveting examples, such as the disconnect between effort and valuation and how meaning and connection augment our perceptions of value.</w:t>
      </w:r>
    </w:p>
    <w:p w14:paraId="723BBE7E" w14:textId="11636862" w:rsidR="00B1546C" w:rsidRPr="00B1546C" w:rsidRDefault="00B1546C" w:rsidP="00B1546C">
      <w:pPr>
        <w:spacing w:line="480" w:lineRule="auto"/>
        <w:rPr>
          <w:b/>
          <w:bCs/>
        </w:rPr>
      </w:pPr>
      <w:r w:rsidRPr="00B1546C">
        <w:rPr>
          <w:b/>
          <w:bCs/>
        </w:rPr>
        <w:t>Speaker Evaluation</w:t>
      </w:r>
    </w:p>
    <w:p w14:paraId="3FABAFF2" w14:textId="2EA1C995" w:rsidR="00B1546C" w:rsidRPr="00B1546C" w:rsidRDefault="00B1546C" w:rsidP="00B1546C">
      <w:pPr>
        <w:spacing w:line="480" w:lineRule="auto"/>
        <w:ind w:firstLine="720"/>
      </w:pPr>
      <w:r w:rsidRPr="00B1546C">
        <w:t>Delving into the world of Dan Ariely, one quickly realizes the magnitude of his expertise. With titles such as Professor of Psychology &amp; Behavioral Economics at Duke University, he boasts a comprehensive understanding of human behavior. Notably, he's penned several bestsellers, been hailed as one of the Top 50 Most Influential thinkers, and co-created a documentary on dishonesty. Such accolades speak to his prowess, painting him as a trustworthy authority. However, the merger of his insights with information studies and technology may not be immediately evident but is nonetheless significant.</w:t>
      </w:r>
    </w:p>
    <w:p w14:paraId="164022ED" w14:textId="73524F78" w:rsidR="00B1546C" w:rsidRPr="00B1546C" w:rsidRDefault="00B1546C" w:rsidP="00B1546C">
      <w:pPr>
        <w:spacing w:line="480" w:lineRule="auto"/>
        <w:rPr>
          <w:b/>
          <w:bCs/>
        </w:rPr>
      </w:pPr>
      <w:r w:rsidRPr="00B1546C">
        <w:rPr>
          <w:b/>
          <w:bCs/>
        </w:rPr>
        <w:t>Content Reflection</w:t>
      </w:r>
    </w:p>
    <w:p w14:paraId="5311C867" w14:textId="342D301D" w:rsidR="00B1546C" w:rsidRPr="00B1546C" w:rsidRDefault="00B1546C" w:rsidP="00B1546C">
      <w:pPr>
        <w:spacing w:line="480" w:lineRule="auto"/>
        <w:ind w:firstLine="720"/>
      </w:pPr>
      <w:r w:rsidRPr="00B1546C">
        <w:lastRenderedPageBreak/>
        <w:t xml:space="preserve">The event content was undeniably insightful. Ariely's foray into how humans assign value based on effort, connection, and meaning posed compelling arguments. In today's digitized age, understanding human behavior and perception </w:t>
      </w:r>
      <w:r w:rsidR="00850484">
        <w:t>is paramount</w:t>
      </w:r>
      <w:r w:rsidRPr="00B1546C">
        <w:t xml:space="preserve"> in information technology. The insights offered by Ariely can guide user-centric design, platform development, and even digital marketing.</w:t>
      </w:r>
    </w:p>
    <w:p w14:paraId="385E47D2" w14:textId="27A10946" w:rsidR="00B1546C" w:rsidRPr="00B1546C" w:rsidRDefault="00B1546C" w:rsidP="00B1546C">
      <w:pPr>
        <w:spacing w:line="480" w:lineRule="auto"/>
        <w:rPr>
          <w:b/>
          <w:bCs/>
        </w:rPr>
      </w:pPr>
      <w:r w:rsidRPr="00B1546C">
        <w:rPr>
          <w:b/>
          <w:bCs/>
        </w:rPr>
        <w:t>Relevance to Legal Profession</w:t>
      </w:r>
    </w:p>
    <w:p w14:paraId="656BF9C7" w14:textId="3344761C" w:rsidR="00B1546C" w:rsidRPr="00B1546C" w:rsidRDefault="00B1546C" w:rsidP="00B1546C">
      <w:pPr>
        <w:spacing w:line="480" w:lineRule="auto"/>
        <w:ind w:firstLine="720"/>
      </w:pPr>
      <w:r w:rsidRPr="00B1546C">
        <w:t xml:space="preserve">From a legal standpoint, Ariely's discourse sheds light on the nuances of human behavior that must be considered. For instance, understanding how individuals value personal creations can be pivotal in intellectual property cases. Moreover, the innate human need for meaning and connection might influence how contracts are perceived, </w:t>
      </w:r>
      <w:r w:rsidR="00850484">
        <w:t xml:space="preserve">or </w:t>
      </w:r>
      <w:r w:rsidRPr="00B1546C">
        <w:t>even in mergers and acquisitions where organizational cultures clash.</w:t>
      </w:r>
    </w:p>
    <w:p w14:paraId="7A5A2CD1" w14:textId="77777777" w:rsidR="00B1546C" w:rsidRPr="00B1546C" w:rsidRDefault="00B1546C" w:rsidP="00B1546C">
      <w:pPr>
        <w:spacing w:line="480" w:lineRule="auto"/>
        <w:ind w:firstLine="720"/>
      </w:pPr>
      <w:r w:rsidRPr="00B1546C">
        <w:t>The evolving nature of technology and information studies implies that legal frameworks must adapt swiftly. Concepts rooted in behavioral economics, like those Ariely presented, can offer invaluable insights into molding legislation that resonates with human behavior, ensuring greater compliance and relevance.</w:t>
      </w:r>
    </w:p>
    <w:p w14:paraId="0D5950F9" w14:textId="49CA213A" w:rsidR="00B1546C" w:rsidRPr="00B1546C" w:rsidRDefault="00B1546C" w:rsidP="00B1546C">
      <w:pPr>
        <w:spacing w:line="480" w:lineRule="auto"/>
        <w:rPr>
          <w:b/>
          <w:bCs/>
        </w:rPr>
      </w:pPr>
      <w:r w:rsidRPr="00B1546C">
        <w:rPr>
          <w:b/>
          <w:bCs/>
        </w:rPr>
        <w:t>Personal Impressions and Takeaways</w:t>
      </w:r>
    </w:p>
    <w:p w14:paraId="06D4C8C8" w14:textId="4B7B4291" w:rsidR="00B1546C" w:rsidRPr="00B1546C" w:rsidRDefault="00B1546C" w:rsidP="00B1546C">
      <w:pPr>
        <w:spacing w:line="480" w:lineRule="auto"/>
        <w:ind w:firstLine="720"/>
      </w:pPr>
      <w:r w:rsidRPr="00B1546C">
        <w:t xml:space="preserve">My initial approach to the event was one of curiosity. Could behavioral economics genuinely have intersections with the legal realm? As the event unfolded, my skepticism transformed into intrigue. Ariely's examples, while </w:t>
      </w:r>
      <w:r w:rsidR="00850484">
        <w:t>straightforward</w:t>
      </w:r>
      <w:r w:rsidRPr="00B1546C">
        <w:t>, carried profound implications. At times, I wished for more direct connections to legal frameworks, yet the latent relevance was palpable.</w:t>
      </w:r>
    </w:p>
    <w:p w14:paraId="7ABC9A91" w14:textId="488FD37E" w:rsidR="00B1546C" w:rsidRPr="00B1546C" w:rsidRDefault="00B1546C" w:rsidP="00B1546C">
      <w:pPr>
        <w:spacing w:line="480" w:lineRule="auto"/>
        <w:ind w:firstLine="720"/>
      </w:pPr>
      <w:r w:rsidRPr="00B1546C">
        <w:lastRenderedPageBreak/>
        <w:t>One revelation was clear – understanding human behavior</w:t>
      </w:r>
      <w:r w:rsidR="00850484">
        <w:t xml:space="preserve"> is paramount, especially in a rapidly digitizing world</w:t>
      </w:r>
      <w:r w:rsidRPr="00B1546C">
        <w:t>. Not just for tech developers or marketers but also for us in the legal field to ensure justice, fairness, and relevance.</w:t>
      </w:r>
    </w:p>
    <w:p w14:paraId="1CC80C99" w14:textId="75B44DA6" w:rsidR="00B1546C" w:rsidRPr="00B1546C" w:rsidRDefault="00B1546C" w:rsidP="00B1546C">
      <w:pPr>
        <w:spacing w:line="480" w:lineRule="auto"/>
        <w:rPr>
          <w:b/>
          <w:bCs/>
        </w:rPr>
      </w:pPr>
      <w:r w:rsidRPr="00B1546C">
        <w:rPr>
          <w:b/>
          <w:bCs/>
        </w:rPr>
        <w:t>Concluding Thoughts</w:t>
      </w:r>
    </w:p>
    <w:p w14:paraId="01EA7690" w14:textId="7BA4D1FA" w:rsidR="00B1546C" w:rsidRPr="00B1546C" w:rsidRDefault="00B1546C" w:rsidP="00B1546C">
      <w:pPr>
        <w:spacing w:line="480" w:lineRule="auto"/>
        <w:ind w:firstLine="720"/>
      </w:pPr>
      <w:r w:rsidRPr="00B1546C">
        <w:t xml:space="preserve">This </w:t>
      </w:r>
      <w:r w:rsidR="00850484">
        <w:t>eye-opening event broadened</w:t>
      </w:r>
      <w:r w:rsidRPr="00B1546C">
        <w:t xml:space="preserve"> my horizons on how information studies, technology, and the legal field can intertwine. Behavioral insights, like those provided by Ariely, offer a fresh lens through which we can perceive the world, guiding our steps in both personal and professional capacities.</w:t>
      </w:r>
    </w:p>
    <w:p w14:paraId="143533A4" w14:textId="7F282491" w:rsidR="003C360F" w:rsidRPr="00B1546C" w:rsidRDefault="00B1546C" w:rsidP="00850484">
      <w:pPr>
        <w:spacing w:line="480" w:lineRule="auto"/>
        <w:ind w:firstLine="720"/>
      </w:pPr>
      <w:r w:rsidRPr="00B1546C">
        <w:t xml:space="preserve">In the future, attending </w:t>
      </w:r>
      <w:r w:rsidR="00850484">
        <w:t>an</w:t>
      </w:r>
      <w:r w:rsidRPr="00B1546C">
        <w:t xml:space="preserve"> event</w:t>
      </w:r>
      <w:r w:rsidR="00850484">
        <w:t xml:space="preserve"> like this in real life</w:t>
      </w:r>
      <w:r w:rsidRPr="00B1546C">
        <w:t xml:space="preserve"> seems like </w:t>
      </w:r>
      <w:r w:rsidR="00850484">
        <w:t>a refreshing</w:t>
      </w:r>
      <w:r w:rsidRPr="00B1546C">
        <w:t xml:space="preserve"> prospect. Moreover, recommending th</w:t>
      </w:r>
      <w:r w:rsidR="00850484">
        <w:t>is video</w:t>
      </w:r>
      <w:r w:rsidRPr="00B1546C">
        <w:t xml:space="preserve"> to my peers, especially those treading the same career path, seems logical. The cross-disciplinary knowledge offers a richer understanding of the world</w:t>
      </w:r>
      <w:r w:rsidR="00850484">
        <w:t>. For</w:t>
      </w:r>
      <w:r w:rsidRPr="00B1546C">
        <w:t xml:space="preserve"> an aspiring lawyer like me, it </w:t>
      </w:r>
      <w:r w:rsidR="00931FFD">
        <w:t>enables</w:t>
      </w:r>
      <w:r w:rsidRPr="00B1546C">
        <w:t xml:space="preserve"> us </w:t>
      </w:r>
      <w:r w:rsidR="00931FFD">
        <w:t xml:space="preserve">to understand people better and </w:t>
      </w:r>
      <w:r w:rsidR="00850484">
        <w:t>serve society in the ever-evolving information and technology landscape</w:t>
      </w:r>
      <w:r w:rsidRPr="00B1546C">
        <w:t>.</w:t>
      </w:r>
    </w:p>
    <w:sectPr w:rsidR="003C360F" w:rsidRPr="00B1546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BAB3" w14:textId="77777777" w:rsidR="00BE5C48" w:rsidRDefault="00BE5C48" w:rsidP="00147667">
      <w:r>
        <w:separator/>
      </w:r>
    </w:p>
  </w:endnote>
  <w:endnote w:type="continuationSeparator" w:id="0">
    <w:p w14:paraId="008C3292" w14:textId="77777777" w:rsidR="00BE5C48" w:rsidRDefault="00BE5C48" w:rsidP="0014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4190" w14:textId="77777777" w:rsidR="00BE5C48" w:rsidRDefault="00BE5C48" w:rsidP="00147667">
      <w:r>
        <w:separator/>
      </w:r>
    </w:p>
  </w:footnote>
  <w:footnote w:type="continuationSeparator" w:id="0">
    <w:p w14:paraId="6AB8C7E0" w14:textId="77777777" w:rsidR="00BE5C48" w:rsidRDefault="00BE5C48" w:rsidP="0014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9065017"/>
      <w:docPartObj>
        <w:docPartGallery w:val="Page Numbers (Top of Page)"/>
        <w:docPartUnique/>
      </w:docPartObj>
    </w:sdtPr>
    <w:sdtContent>
      <w:p w14:paraId="31069427" w14:textId="7BA0E8AE" w:rsidR="00147667" w:rsidRDefault="00147667" w:rsidP="00142C2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18BA2" w14:textId="77777777" w:rsidR="00147667" w:rsidRDefault="00147667" w:rsidP="001476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3602862"/>
      <w:docPartObj>
        <w:docPartGallery w:val="Page Numbers (Top of Page)"/>
        <w:docPartUnique/>
      </w:docPartObj>
    </w:sdtPr>
    <w:sdtContent>
      <w:p w14:paraId="0BA3CFEF" w14:textId="77777777" w:rsidR="00147667" w:rsidRDefault="00147667" w:rsidP="00142C2B">
        <w:pPr>
          <w:pStyle w:val="Header"/>
          <w:framePr w:wrap="none" w:vAnchor="text" w:hAnchor="margin" w:xAlign="right" w:y="1"/>
          <w:rPr>
            <w:rStyle w:val="PageNumber"/>
          </w:rPr>
        </w:pPr>
        <w:r>
          <w:rPr>
            <w:rStyle w:val="PageNumber"/>
          </w:rPr>
          <w:t xml:space="preserve">Dixit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2D78B" w14:textId="77777777" w:rsidR="00147667" w:rsidRDefault="00147667" w:rsidP="0014766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0F"/>
    <w:rsid w:val="00147667"/>
    <w:rsid w:val="00197705"/>
    <w:rsid w:val="00202D6B"/>
    <w:rsid w:val="002C3A0D"/>
    <w:rsid w:val="003C360F"/>
    <w:rsid w:val="00766C2D"/>
    <w:rsid w:val="00850484"/>
    <w:rsid w:val="00931FFD"/>
    <w:rsid w:val="00AB69B6"/>
    <w:rsid w:val="00B1546C"/>
    <w:rsid w:val="00BE5C48"/>
    <w:rsid w:val="00DA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CB724"/>
  <w15:chartTrackingRefBased/>
  <w15:docId w15:val="{DADC7804-3822-1F4A-A0B6-C5BE997D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667"/>
    <w:pPr>
      <w:tabs>
        <w:tab w:val="center" w:pos="4680"/>
        <w:tab w:val="right" w:pos="9360"/>
      </w:tabs>
    </w:pPr>
  </w:style>
  <w:style w:type="character" w:customStyle="1" w:styleId="HeaderChar">
    <w:name w:val="Header Char"/>
    <w:basedOn w:val="DefaultParagraphFont"/>
    <w:link w:val="Header"/>
    <w:uiPriority w:val="99"/>
    <w:rsid w:val="00147667"/>
  </w:style>
  <w:style w:type="character" w:styleId="PageNumber">
    <w:name w:val="page number"/>
    <w:basedOn w:val="DefaultParagraphFont"/>
    <w:uiPriority w:val="99"/>
    <w:semiHidden/>
    <w:unhideWhenUsed/>
    <w:rsid w:val="00147667"/>
  </w:style>
  <w:style w:type="paragraph" w:styleId="Footer">
    <w:name w:val="footer"/>
    <w:basedOn w:val="Normal"/>
    <w:link w:val="FooterChar"/>
    <w:uiPriority w:val="99"/>
    <w:unhideWhenUsed/>
    <w:rsid w:val="00147667"/>
    <w:pPr>
      <w:tabs>
        <w:tab w:val="center" w:pos="4680"/>
        <w:tab w:val="right" w:pos="9360"/>
      </w:tabs>
    </w:pPr>
  </w:style>
  <w:style w:type="character" w:customStyle="1" w:styleId="FooterChar">
    <w:name w:val="Footer Char"/>
    <w:basedOn w:val="DefaultParagraphFont"/>
    <w:link w:val="Footer"/>
    <w:uiPriority w:val="99"/>
    <w:rsid w:val="0014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3817">
      <w:bodyDiv w:val="1"/>
      <w:marLeft w:val="0"/>
      <w:marRight w:val="0"/>
      <w:marTop w:val="0"/>
      <w:marBottom w:val="0"/>
      <w:divBdr>
        <w:top w:val="none" w:sz="0" w:space="0" w:color="auto"/>
        <w:left w:val="none" w:sz="0" w:space="0" w:color="auto"/>
        <w:bottom w:val="none" w:sz="0" w:space="0" w:color="auto"/>
        <w:right w:val="none" w:sz="0" w:space="0" w:color="auto"/>
      </w:divBdr>
    </w:div>
    <w:div w:id="9420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Dixit</dc:creator>
  <cp:keywords/>
  <dc:description/>
  <cp:lastModifiedBy>Ram Dixit</cp:lastModifiedBy>
  <cp:revision>3</cp:revision>
  <dcterms:created xsi:type="dcterms:W3CDTF">2023-10-01T16:53:00Z</dcterms:created>
  <dcterms:modified xsi:type="dcterms:W3CDTF">2023-10-23T13:29:00Z</dcterms:modified>
</cp:coreProperties>
</file>